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D95B50" w14:textId="351DC769" w:rsidR="00915CE9" w:rsidRDefault="00915CE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hidden="0" allowOverlap="1" wp14:anchorId="6FDFDF80" wp14:editId="5E4249DF">
                <wp:simplePos x="0" y="0"/>
                <wp:positionH relativeFrom="margin">
                  <wp:posOffset>3375660</wp:posOffset>
                </wp:positionH>
                <wp:positionV relativeFrom="paragraph">
                  <wp:posOffset>6350</wp:posOffset>
                </wp:positionV>
                <wp:extent cx="3206750" cy="3276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DFDF8E" w14:textId="0C7FC9A6" w:rsidR="00AB140D" w:rsidRPr="008E3C5F" w:rsidRDefault="00AB140D" w:rsidP="00A43969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45700" tIns="45700" rIns="457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FDF80" id="Rectangle 2" o:spid="_x0000_s1026" style="position:absolute;left:0;text-align:left;margin-left:265.8pt;margin-top:.5pt;width:252.5pt;height:25.8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1easAEAAGIDAAAOAAAAZHJzL2Uyb0RvYy54bWysU8Fu2zAMvQ/YPwi6N3bTNRmMOEXRIsOA&#10;YSvQ9QNkWYoFyKJGKbHz96PkNMnWW9EcFFKkyPce6dXd2Fu2VxgMuJpfz0rOlJPQGret+cvvzdVX&#10;zkIUrhUWnKr5QQV+t/78aTX4Ss2hA9sqZFTEhWrwNe9i9FVRBNmpXoQZeOUoqAF7EcnFbdGiGKh6&#10;b4t5WS6KAbD1CFKFQLePU5Cvc32tlYy/tA4qMltzwhbzifls0lmsV6LaovCdkUcY4h0oemEcNT2V&#10;ehRRsB2aN6V6IxEC6DiT0BegtZEqcyA21+V/bJ474VXmQuIEf5IpfFxZ+XP/7J+QZBh8qAKZicWo&#10;sU//hI+NWazDSSw1Ribp8mZeLpa3pKmk2M18uVhkNYvza48hflPQs2TUHGkYWSOx/xEidaTU15TU&#10;LIA17cZYmx3cNg8W2V7Q4Db5l2ZFT/5Jsy4lO0jPpnC6Kc5ckhXHZjwSbKA9PCEbaOA1D392AhVn&#10;9rsjRb/cLsu0IZcOXjrNpSOc7ID2KHI2mQ8xb9UE534XQZvMMQGYuh5x0SAzj+PSpU259HPW+dNY&#10;/wUAAP//AwBQSwMEFAAGAAgAAAAhAN4kCUHcAAAACQEAAA8AAABkcnMvZG93bnJldi54bWxMj81O&#10;wzAQhO9IvIO1SNyo3QaiKsSpoFIQP6cUHsCNt3FEvI5itw1vz/YEx51vNDtTbmY/iBNOsQ+kYblQ&#10;IJDaYHvqNHx91ndrEDEZsmYIhBp+MMKmur4qTWHDmRo87VInOIRiYTS4lMZCytg69CYuwojE7BAm&#10;bxKfUyftZM4c7ge5UiqX3vTEH5wZceuw/d4dvYYmPh/ePd2/Ubb+eHWqqV/Sttb69mZ+egSRcE5/&#10;ZrjU5+pQcad9OJKNYtDwkC1ztjLgSReuspyFPZNVDrIq5f8F1S8AAAD//wMAUEsBAi0AFAAGAAgA&#10;AAAhALaDOJL+AAAA4QEAABMAAAAAAAAAAAAAAAAAAAAAAFtDb250ZW50X1R5cGVzXS54bWxQSwEC&#10;LQAUAAYACAAAACEAOP0h/9YAAACUAQAACwAAAAAAAAAAAAAAAAAvAQAAX3JlbHMvLnJlbHNQSwEC&#10;LQAUAAYACAAAACEAfbNXmrABAABiAwAADgAAAAAAAAAAAAAAAAAuAgAAZHJzL2Uyb0RvYy54bWxQ&#10;SwECLQAUAAYACAAAACEA3iQJQdwAAAAJAQAADwAAAAAAAAAAAAAAAAAKBAAAZHJzL2Rvd25yZXYu&#10;eG1sUEsFBgAAAAAEAAQA8wAAABMFAAAAAA==&#10;" o:allowincell="f" stroked="f">
                <v:textbox inset="1.2694mm,1.2694mm,1.2694mm,1.2694mm">
                  <w:txbxContent>
                    <w:p w14:paraId="6FDFDF8E" w14:textId="0C7FC9A6" w:rsidR="00AB140D" w:rsidRPr="008E3C5F" w:rsidRDefault="00AB140D" w:rsidP="00A43969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762F2">
        <w:tab/>
      </w:r>
      <w:r w:rsidR="009762F2" w:rsidRPr="00915CE9">
        <w:rPr>
          <w:rFonts w:ascii="Arial" w:eastAsia="Arial" w:hAnsi="Arial" w:cs="Arial"/>
          <w:sz w:val="20"/>
          <w:szCs w:val="20"/>
        </w:rPr>
        <w:tab/>
      </w:r>
      <w:r w:rsidR="009762F2" w:rsidRPr="00915CE9">
        <w:rPr>
          <w:rFonts w:ascii="Arial" w:eastAsia="Arial" w:hAnsi="Arial" w:cs="Arial"/>
          <w:sz w:val="20"/>
          <w:szCs w:val="20"/>
        </w:rPr>
        <w:tab/>
      </w:r>
      <w:r w:rsidR="009762F2" w:rsidRPr="00915CE9">
        <w:rPr>
          <w:rFonts w:ascii="Arial" w:eastAsia="Arial" w:hAnsi="Arial" w:cs="Arial"/>
          <w:sz w:val="20"/>
          <w:szCs w:val="20"/>
        </w:rPr>
        <w:tab/>
      </w:r>
      <w:r w:rsidR="009762F2" w:rsidRPr="00915CE9">
        <w:rPr>
          <w:rFonts w:ascii="Arial" w:eastAsia="Arial" w:hAnsi="Arial" w:cs="Arial"/>
          <w:sz w:val="20"/>
          <w:szCs w:val="20"/>
        </w:rPr>
        <w:tab/>
      </w:r>
    </w:p>
    <w:p w14:paraId="34A9C7B1" w14:textId="25897033" w:rsidR="00414834" w:rsidRDefault="00414834">
      <w:pPr>
        <w:jc w:val="both"/>
        <w:rPr>
          <w:rFonts w:ascii="Arial" w:eastAsia="Arial" w:hAnsi="Arial" w:cs="Arial"/>
          <w:sz w:val="20"/>
          <w:szCs w:val="20"/>
        </w:rPr>
      </w:pPr>
    </w:p>
    <w:p w14:paraId="3018D790" w14:textId="77777777" w:rsidR="00A43969" w:rsidRDefault="00A43969" w:rsidP="00A43969">
      <w:pPr>
        <w:jc w:val="center"/>
        <w:textDirection w:val="btL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Transport To and From Matches and Training Policy</w:t>
      </w:r>
    </w:p>
    <w:p w14:paraId="164CAD08" w14:textId="77777777" w:rsidR="00A43969" w:rsidRPr="008E3C5F" w:rsidRDefault="00A43969" w:rsidP="00A43969">
      <w:pPr>
        <w:jc w:val="center"/>
        <w:textDirection w:val="btLr"/>
        <w:rPr>
          <w:rFonts w:ascii="Arial" w:eastAsia="Arial" w:hAnsi="Arial" w:cs="Arial"/>
          <w:b/>
          <w:sz w:val="36"/>
        </w:rPr>
      </w:pPr>
    </w:p>
    <w:p w14:paraId="5D935652" w14:textId="77777777" w:rsidR="000B59FA" w:rsidRDefault="000B59FA" w:rsidP="000B59FA">
      <w:pPr>
        <w:jc w:val="both"/>
      </w:pP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ab/>
        <w:t>Introduction</w:t>
      </w:r>
    </w:p>
    <w:p w14:paraId="786366B8" w14:textId="77777777" w:rsidR="000B59FA" w:rsidRDefault="000B59FA" w:rsidP="000B59FA">
      <w:pPr>
        <w:jc w:val="both"/>
      </w:pPr>
    </w:p>
    <w:p w14:paraId="1868A65E" w14:textId="77777777" w:rsidR="000B59FA" w:rsidRDefault="000B59FA" w:rsidP="000B59FA">
      <w:pPr>
        <w:jc w:val="both"/>
      </w:pPr>
      <w:r>
        <w:rPr>
          <w:rFonts w:ascii="Arial" w:eastAsia="Arial" w:hAnsi="Arial" w:cs="Arial"/>
          <w:b/>
        </w:rPr>
        <w:t xml:space="preserve">All clubs must have a policy relating to transporting children to and from matches and training. All clubs must ensure that they have notified Parent/Carers that Parents/Carers are responsible for the safe delivery and collection of their child for matches or training. </w:t>
      </w:r>
      <w:r>
        <w:rPr>
          <w:rFonts w:ascii="Arial" w:eastAsia="Arial" w:hAnsi="Arial" w:cs="Arial"/>
          <w:b/>
          <w:i/>
        </w:rPr>
        <w:t>(ECB Safe Hands Cricket’s Policy for safeguarding children information booklet)</w:t>
      </w:r>
    </w:p>
    <w:p w14:paraId="01C33201" w14:textId="77777777" w:rsidR="000B59FA" w:rsidRDefault="000B59FA" w:rsidP="000B59FA">
      <w:pPr>
        <w:jc w:val="both"/>
      </w:pPr>
    </w:p>
    <w:p w14:paraId="3861F946" w14:textId="77777777" w:rsidR="000B59FA" w:rsidRDefault="000B59FA" w:rsidP="000B59FA">
      <w:pPr>
        <w:jc w:val="both"/>
      </w:pPr>
    </w:p>
    <w:p w14:paraId="21A4D304" w14:textId="77777777" w:rsidR="000B59FA" w:rsidRDefault="000B59FA" w:rsidP="000B59FA">
      <w:pPr>
        <w:jc w:val="both"/>
      </w:pPr>
      <w:r>
        <w:rPr>
          <w:rFonts w:ascii="Arial" w:eastAsia="Arial" w:hAnsi="Arial" w:cs="Arial"/>
          <w:b/>
        </w:rPr>
        <w:t xml:space="preserve">2 </w:t>
      </w:r>
      <w:r>
        <w:rPr>
          <w:rFonts w:ascii="Arial" w:eastAsia="Arial" w:hAnsi="Arial" w:cs="Arial"/>
          <w:b/>
        </w:rPr>
        <w:tab/>
        <w:t>Club Policy</w:t>
      </w:r>
    </w:p>
    <w:p w14:paraId="4B40101A" w14:textId="77777777" w:rsidR="000B59FA" w:rsidRDefault="000B59FA" w:rsidP="000B59FA">
      <w:pPr>
        <w:jc w:val="both"/>
      </w:pPr>
    </w:p>
    <w:p w14:paraId="73B69281" w14:textId="77777777" w:rsidR="000B59FA" w:rsidRPr="000B59FA" w:rsidRDefault="000B59FA" w:rsidP="000B59FA">
      <w:pPr>
        <w:pStyle w:val="ListParagraph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0B59FA">
        <w:rPr>
          <w:rFonts w:ascii="Arial" w:eastAsia="Arial" w:hAnsi="Arial" w:cs="Arial"/>
          <w:sz w:val="22"/>
          <w:szCs w:val="22"/>
        </w:rPr>
        <w:t xml:space="preserve">Coaches and club staff will be responsible for the children in their care when on the club premises or on arrival at opponent's cricket grounds. </w:t>
      </w:r>
    </w:p>
    <w:p w14:paraId="3E1F4FA1" w14:textId="77777777" w:rsidR="000B59FA" w:rsidRDefault="000B59FA" w:rsidP="000B59FA">
      <w:pPr>
        <w:jc w:val="both"/>
      </w:pPr>
    </w:p>
    <w:p w14:paraId="523EBB90" w14:textId="77777777" w:rsidR="000B59FA" w:rsidRPr="000B59FA" w:rsidRDefault="000B59FA" w:rsidP="000B59FA">
      <w:pPr>
        <w:pStyle w:val="ListParagraph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0B59FA">
        <w:rPr>
          <w:rFonts w:ascii="Arial" w:eastAsia="Arial" w:hAnsi="Arial" w:cs="Arial"/>
          <w:sz w:val="22"/>
          <w:szCs w:val="22"/>
        </w:rPr>
        <w:t xml:space="preserve">It is </w:t>
      </w:r>
      <w:r w:rsidRPr="000B59FA">
        <w:rPr>
          <w:rFonts w:ascii="Arial" w:eastAsia="Arial" w:hAnsi="Arial" w:cs="Arial"/>
          <w:sz w:val="22"/>
          <w:szCs w:val="22"/>
          <w:u w:val="single"/>
        </w:rPr>
        <w:t xml:space="preserve">not </w:t>
      </w:r>
      <w:r w:rsidRPr="000B59FA">
        <w:rPr>
          <w:rFonts w:ascii="Arial" w:eastAsia="Arial" w:hAnsi="Arial" w:cs="Arial"/>
          <w:sz w:val="22"/>
          <w:szCs w:val="22"/>
        </w:rPr>
        <w:t>the responsibility of the coach or team manager to transport, or arrange to transport, the children to and from the club or match.</w:t>
      </w:r>
    </w:p>
    <w:p w14:paraId="4BAE689D" w14:textId="77777777" w:rsidR="000B59FA" w:rsidRDefault="000B59FA" w:rsidP="000B59FA">
      <w:pPr>
        <w:jc w:val="both"/>
      </w:pPr>
    </w:p>
    <w:p w14:paraId="7CF03F0D" w14:textId="2E3F46BA" w:rsidR="000B59FA" w:rsidRDefault="000B59FA" w:rsidP="000B59FA">
      <w:pPr>
        <w:pStyle w:val="ListParagraph"/>
        <w:numPr>
          <w:ilvl w:val="0"/>
          <w:numId w:val="16"/>
        </w:numPr>
        <w:jc w:val="both"/>
      </w:pPr>
      <w:r w:rsidRPr="000B59FA">
        <w:rPr>
          <w:rFonts w:ascii="Arial" w:eastAsia="Arial" w:hAnsi="Arial" w:cs="Arial"/>
          <w:sz w:val="22"/>
          <w:szCs w:val="22"/>
        </w:rPr>
        <w:t xml:space="preserve">Parents are responsible for ensuring children arrive at the club or away match, including any car sharing arrangements with other families. The club accept no responsibility for such arrangements.  </w:t>
      </w:r>
    </w:p>
    <w:p w14:paraId="27AFC4C5" w14:textId="77777777" w:rsidR="000B59FA" w:rsidRDefault="000B59FA" w:rsidP="000B59FA">
      <w:pPr>
        <w:ind w:left="712" w:hanging="720"/>
        <w:jc w:val="both"/>
      </w:pPr>
    </w:p>
    <w:p w14:paraId="1D1C748A" w14:textId="61448784" w:rsidR="000B59FA" w:rsidRDefault="000B59FA" w:rsidP="000B59FA">
      <w:pPr>
        <w:pStyle w:val="ListParagraph"/>
        <w:numPr>
          <w:ilvl w:val="0"/>
          <w:numId w:val="16"/>
        </w:numPr>
        <w:jc w:val="both"/>
      </w:pPr>
      <w:r w:rsidRPr="000B59FA">
        <w:rPr>
          <w:rFonts w:ascii="Arial" w:eastAsia="Arial" w:hAnsi="Arial" w:cs="Arial"/>
          <w:sz w:val="22"/>
          <w:szCs w:val="22"/>
        </w:rPr>
        <w:t>The club must receive permission from Parents/Carers for children to participate in all competitions and away fixtures/events.</w:t>
      </w:r>
    </w:p>
    <w:p w14:paraId="67AF83BC" w14:textId="77777777" w:rsidR="000B59FA" w:rsidRDefault="000B59FA" w:rsidP="000B59FA">
      <w:pPr>
        <w:jc w:val="both"/>
      </w:pPr>
    </w:p>
    <w:p w14:paraId="535DA693" w14:textId="43E8D77F" w:rsidR="000B59FA" w:rsidRDefault="000B59FA" w:rsidP="000B59FA">
      <w:pPr>
        <w:pStyle w:val="ListParagraph"/>
        <w:numPr>
          <w:ilvl w:val="0"/>
          <w:numId w:val="16"/>
        </w:numPr>
        <w:jc w:val="both"/>
      </w:pPr>
      <w:r w:rsidRPr="000B59FA">
        <w:rPr>
          <w:rFonts w:ascii="Arial" w:eastAsia="Arial" w:hAnsi="Arial" w:cs="Arial"/>
          <w:sz w:val="22"/>
          <w:szCs w:val="22"/>
        </w:rPr>
        <w:t xml:space="preserve">This policy is not intended to exclude any player from taking part and Parents/Carers should contact the Club </w:t>
      </w:r>
      <w:r w:rsidR="00422BCB">
        <w:rPr>
          <w:rFonts w:ascii="Arial" w:eastAsia="Arial" w:hAnsi="Arial" w:cs="Arial"/>
          <w:sz w:val="22"/>
          <w:szCs w:val="22"/>
        </w:rPr>
        <w:t>Safeguarding</w:t>
      </w:r>
      <w:r w:rsidRPr="000B59FA">
        <w:rPr>
          <w:rFonts w:ascii="Arial" w:eastAsia="Arial" w:hAnsi="Arial" w:cs="Arial"/>
          <w:sz w:val="22"/>
          <w:szCs w:val="22"/>
        </w:rPr>
        <w:t xml:space="preserve"> Officer if they have any problems with the transportation of their children to matches or practice sessions. </w:t>
      </w:r>
    </w:p>
    <w:p w14:paraId="4ACC4917" w14:textId="77777777" w:rsidR="000B59FA" w:rsidRDefault="000B59FA" w:rsidP="000B59FA">
      <w:pPr>
        <w:ind w:left="712" w:hanging="720"/>
        <w:jc w:val="both"/>
      </w:pPr>
    </w:p>
    <w:p w14:paraId="1A1CE295" w14:textId="6595E955" w:rsidR="000B59FA" w:rsidRDefault="000B59FA" w:rsidP="000B59FA">
      <w:pPr>
        <w:pStyle w:val="ListParagraph"/>
        <w:numPr>
          <w:ilvl w:val="0"/>
          <w:numId w:val="16"/>
        </w:numPr>
        <w:jc w:val="both"/>
      </w:pPr>
      <w:r w:rsidRPr="000B59FA">
        <w:rPr>
          <w:rFonts w:ascii="Arial" w:eastAsia="Arial" w:hAnsi="Arial" w:cs="Arial"/>
          <w:sz w:val="22"/>
          <w:szCs w:val="22"/>
        </w:rPr>
        <w:t>Changes to arrangements for transportation between parents should be notified to the coach/manager.</w:t>
      </w:r>
    </w:p>
    <w:p w14:paraId="612D1ED5" w14:textId="77777777" w:rsidR="000B59FA" w:rsidRDefault="000B59FA" w:rsidP="000B59FA">
      <w:pPr>
        <w:ind w:left="712" w:hanging="720"/>
        <w:jc w:val="both"/>
      </w:pPr>
    </w:p>
    <w:p w14:paraId="1B04ADC5" w14:textId="79152B98" w:rsidR="000B59FA" w:rsidRDefault="000B59FA" w:rsidP="000B59FA">
      <w:pPr>
        <w:pStyle w:val="ListParagraph"/>
        <w:numPr>
          <w:ilvl w:val="0"/>
          <w:numId w:val="16"/>
        </w:numPr>
        <w:jc w:val="both"/>
      </w:pPr>
      <w:r w:rsidRPr="000B59FA">
        <w:rPr>
          <w:rFonts w:ascii="Arial" w:eastAsia="Arial" w:hAnsi="Arial" w:cs="Arial"/>
          <w:sz w:val="22"/>
          <w:szCs w:val="22"/>
        </w:rPr>
        <w:t>The club also operate a pick up and drop off policy which should be read in conjunction with this policy.</w:t>
      </w:r>
    </w:p>
    <w:p w14:paraId="1D8B109F" w14:textId="77777777" w:rsidR="000B59FA" w:rsidRDefault="000B59FA" w:rsidP="000B59FA">
      <w:pPr>
        <w:jc w:val="both"/>
      </w:pPr>
    </w:p>
    <w:p w14:paraId="7B09641F" w14:textId="77777777" w:rsidR="000B59FA" w:rsidRDefault="000B59FA" w:rsidP="000B59FA">
      <w:pPr>
        <w:jc w:val="both"/>
      </w:pPr>
    </w:p>
    <w:p w14:paraId="79724CA2" w14:textId="4AA0C5DB" w:rsidR="00C3111E" w:rsidRDefault="00C3111E" w:rsidP="00C3111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C3111E" w:rsidSect="003C5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283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DF86" w14:textId="77777777" w:rsidR="00F942FC" w:rsidRDefault="009762F2">
      <w:r>
        <w:separator/>
      </w:r>
    </w:p>
  </w:endnote>
  <w:endnote w:type="continuationSeparator" w:id="0">
    <w:p w14:paraId="6FDFDF87" w14:textId="77777777" w:rsidR="00F942FC" w:rsidRDefault="0097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809D" w14:textId="77777777" w:rsidR="00A43969" w:rsidRDefault="00A43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300E" w14:textId="4B23E7BA" w:rsidR="00422BCB" w:rsidRDefault="00A43969" w:rsidP="00422BCB">
    <w:pPr>
      <w:jc w:val="both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Next Review October </w:t>
    </w:r>
    <w:r>
      <w:rPr>
        <w:rFonts w:asciiTheme="minorHAnsi" w:hAnsiTheme="minorHAnsi" w:cstheme="minorHAnsi"/>
        <w:sz w:val="16"/>
        <w:szCs w:val="16"/>
      </w:rPr>
      <w:t>2029</w:t>
    </w:r>
  </w:p>
  <w:p w14:paraId="7D29BE4A" w14:textId="77777777" w:rsidR="00422BCB" w:rsidRPr="0056541C" w:rsidRDefault="00422BCB" w:rsidP="00444BDD">
    <w:pPr>
      <w:jc w:val="both"/>
      <w:rPr>
        <w:rFonts w:ascii="Calibri" w:hAnsi="Calibri" w:cs="Calibri"/>
        <w:sz w:val="18"/>
        <w:szCs w:val="18"/>
      </w:rPr>
    </w:pPr>
  </w:p>
  <w:p w14:paraId="3274CAFB" w14:textId="37E047C7" w:rsidR="00760E3B" w:rsidRPr="0056541C" w:rsidRDefault="00760E3B" w:rsidP="00760E3B">
    <w:pPr>
      <w:pStyle w:val="Footer"/>
      <w:rPr>
        <w:rFonts w:asciiTheme="minorHAnsi" w:hAnsiTheme="minorHAnsi" w:cstheme="minorHAnsi"/>
        <w:sz w:val="18"/>
        <w:szCs w:val="18"/>
      </w:rPr>
    </w:pPr>
  </w:p>
  <w:p w14:paraId="6FDFDF8A" w14:textId="2ED1FDCD" w:rsidR="00AB140D" w:rsidRDefault="00AB140D">
    <w:pPr>
      <w:tabs>
        <w:tab w:val="center" w:pos="4153"/>
        <w:tab w:val="right" w:pos="8306"/>
      </w:tabs>
      <w:spacing w:after="70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53FE" w14:textId="495B25BB" w:rsidR="00915CE9" w:rsidRPr="00915CE9" w:rsidRDefault="00915CE9" w:rsidP="00915CE9">
    <w:pPr>
      <w:jc w:val="both"/>
      <w:rPr>
        <w:rFonts w:ascii="Arial" w:eastAsia="Arial" w:hAnsi="Arial" w:cs="Arial"/>
        <w:sz w:val="16"/>
        <w:szCs w:val="16"/>
      </w:rPr>
    </w:pPr>
    <w:r w:rsidRPr="00915CE9">
      <w:rPr>
        <w:rFonts w:ascii="Arial" w:eastAsia="Arial" w:hAnsi="Arial" w:cs="Arial"/>
        <w:sz w:val="16"/>
        <w:szCs w:val="16"/>
      </w:rPr>
      <w:t>February 2018</w:t>
    </w:r>
  </w:p>
  <w:p w14:paraId="36340068" w14:textId="77777777" w:rsidR="00915CE9" w:rsidRPr="00915CE9" w:rsidRDefault="00915CE9" w:rsidP="00915CE9">
    <w:pPr>
      <w:jc w:val="both"/>
      <w:rPr>
        <w:sz w:val="16"/>
        <w:szCs w:val="16"/>
      </w:rPr>
    </w:pPr>
    <w:r w:rsidRPr="00915CE9">
      <w:rPr>
        <w:rFonts w:ascii="Arial" w:eastAsia="Arial" w:hAnsi="Arial" w:cs="Arial"/>
        <w:sz w:val="16"/>
        <w:szCs w:val="16"/>
      </w:rPr>
      <w:t>Next review February 2019</w:t>
    </w:r>
    <w:r w:rsidRPr="00915CE9">
      <w:rPr>
        <w:rFonts w:ascii="Arial" w:eastAsia="Arial" w:hAnsi="Arial" w:cs="Arial"/>
        <w:sz w:val="16"/>
        <w:szCs w:val="16"/>
      </w:rPr>
      <w:tab/>
    </w:r>
  </w:p>
  <w:p w14:paraId="31914CFD" w14:textId="29FD5BF4" w:rsidR="00915CE9" w:rsidRDefault="00915CE9">
    <w:pPr>
      <w:pStyle w:val="Footer"/>
    </w:pPr>
  </w:p>
  <w:p w14:paraId="6FDFDF8C" w14:textId="77777777" w:rsidR="00AB140D" w:rsidRDefault="00AB140D">
    <w:pPr>
      <w:tabs>
        <w:tab w:val="right" w:pos="9020"/>
      </w:tabs>
      <w:spacing w:after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DF84" w14:textId="77777777" w:rsidR="00F942FC" w:rsidRDefault="009762F2">
      <w:r>
        <w:separator/>
      </w:r>
    </w:p>
  </w:footnote>
  <w:footnote w:type="continuationSeparator" w:id="0">
    <w:p w14:paraId="6FDFDF85" w14:textId="77777777" w:rsidR="00F942FC" w:rsidRDefault="0097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C874" w14:textId="77777777" w:rsidR="00A43969" w:rsidRDefault="00A43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DF88" w14:textId="6FFE7A6C" w:rsidR="00AB140D" w:rsidRDefault="00A43969">
    <w:pPr>
      <w:tabs>
        <w:tab w:val="right" w:pos="9020"/>
      </w:tabs>
      <w:spacing w:before="709"/>
    </w:pPr>
    <w:r>
      <w:rPr>
        <w:noProof/>
      </w:rPr>
      <w:drawing>
        <wp:inline distT="0" distB="0" distL="0" distR="0" wp14:anchorId="2B38DD3F" wp14:editId="5EAAC990">
          <wp:extent cx="3438525" cy="1042670"/>
          <wp:effectExtent l="0" t="0" r="9525" b="5080"/>
          <wp:docPr id="8018183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DF8B" w14:textId="77777777" w:rsidR="00AB140D" w:rsidRDefault="00AB140D">
    <w:pPr>
      <w:tabs>
        <w:tab w:val="right" w:pos="9020"/>
      </w:tabs>
      <w:spacing w:befor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F92"/>
    <w:multiLevelType w:val="multilevel"/>
    <w:tmpl w:val="29FAD4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42E004C"/>
    <w:multiLevelType w:val="multilevel"/>
    <w:tmpl w:val="2BFCC6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62024AD"/>
    <w:multiLevelType w:val="hybridMultilevel"/>
    <w:tmpl w:val="6A6C2E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73CD"/>
    <w:multiLevelType w:val="hybridMultilevel"/>
    <w:tmpl w:val="7CC4DE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264B"/>
    <w:multiLevelType w:val="multilevel"/>
    <w:tmpl w:val="7DB894E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A2137A3"/>
    <w:multiLevelType w:val="multilevel"/>
    <w:tmpl w:val="56742A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CFD0519"/>
    <w:multiLevelType w:val="hybridMultilevel"/>
    <w:tmpl w:val="3BCE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C695D"/>
    <w:multiLevelType w:val="hybridMultilevel"/>
    <w:tmpl w:val="CC9AB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10C1E"/>
    <w:multiLevelType w:val="hybridMultilevel"/>
    <w:tmpl w:val="07360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C1E78"/>
    <w:multiLevelType w:val="hybridMultilevel"/>
    <w:tmpl w:val="E6F628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66342"/>
    <w:multiLevelType w:val="multilevel"/>
    <w:tmpl w:val="6B448458"/>
    <w:lvl w:ilvl="0">
      <w:start w:val="1"/>
      <w:numFmt w:val="decimal"/>
      <w:lvlText w:val="%1."/>
      <w:lvlJc w:val="left"/>
      <w:pPr>
        <w:ind w:left="6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720" w:firstLine="0"/>
      </w:pPr>
      <w:rPr>
        <w:smallCaps w:val="0"/>
        <w:strike w:val="0"/>
        <w:vertAlign w:val="baseline"/>
      </w:rPr>
    </w:lvl>
    <w:lvl w:ilvl="2">
      <w:start w:val="1"/>
      <w:numFmt w:val="decimal"/>
      <w:lvlText w:val="%2.%3."/>
      <w:lvlJc w:val="left"/>
      <w:pPr>
        <w:ind w:left="720" w:firstLine="0"/>
      </w:pPr>
      <w:rPr>
        <w:smallCaps w:val="0"/>
        <w:strike w:val="0"/>
        <w:vertAlign w:val="baseline"/>
      </w:rPr>
    </w:lvl>
    <w:lvl w:ilvl="3">
      <w:start w:val="1"/>
      <w:numFmt w:val="decimal"/>
      <w:lvlText w:val="%2.%3.%4."/>
      <w:lvlJc w:val="left"/>
      <w:pPr>
        <w:ind w:left="1080" w:firstLine="0"/>
      </w:pPr>
      <w:rPr>
        <w:smallCaps w:val="0"/>
        <w:strike w:val="0"/>
        <w:vertAlign w:val="baseline"/>
      </w:rPr>
    </w:lvl>
    <w:lvl w:ilvl="4">
      <w:start w:val="1"/>
      <w:numFmt w:val="decimal"/>
      <w:lvlText w:val="%2.%3.%4.%5."/>
      <w:lvlJc w:val="left"/>
      <w:pPr>
        <w:ind w:left="1080" w:firstLine="0"/>
      </w:pPr>
      <w:rPr>
        <w:smallCaps w:val="0"/>
        <w:strike w:val="0"/>
        <w:vertAlign w:val="baseline"/>
      </w:rPr>
    </w:lvl>
    <w:lvl w:ilvl="5">
      <w:start w:val="1"/>
      <w:numFmt w:val="decimal"/>
      <w:lvlText w:val="%2.%3.%4.%5.%6."/>
      <w:lvlJc w:val="left"/>
      <w:pPr>
        <w:ind w:left="1418" w:firstLine="0"/>
      </w:pPr>
      <w:rPr>
        <w:smallCaps w:val="0"/>
        <w:strike w:val="0"/>
        <w:vertAlign w:val="baseline"/>
      </w:rPr>
    </w:lvl>
    <w:lvl w:ilvl="6">
      <w:start w:val="1"/>
      <w:numFmt w:val="decimal"/>
      <w:lvlText w:val="%2.%3.%4.%5.%6.%7."/>
      <w:lvlJc w:val="left"/>
      <w:pPr>
        <w:ind w:left="1418" w:firstLine="0"/>
      </w:pPr>
      <w:rPr>
        <w:smallCaps w:val="0"/>
        <w:strike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418" w:firstLine="0"/>
      </w:pPr>
      <w:rPr>
        <w:smallCaps w:val="0"/>
        <w:strike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418" w:firstLine="0"/>
      </w:pPr>
      <w:rPr>
        <w:smallCaps w:val="0"/>
        <w:strike w:val="0"/>
        <w:vertAlign w:val="baseline"/>
      </w:rPr>
    </w:lvl>
  </w:abstractNum>
  <w:abstractNum w:abstractNumId="11" w15:restartNumberingAfterBreak="0">
    <w:nsid w:val="5BE64B01"/>
    <w:multiLevelType w:val="hybridMultilevel"/>
    <w:tmpl w:val="48DEC4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E7160"/>
    <w:multiLevelType w:val="multilevel"/>
    <w:tmpl w:val="84BA5B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230132B"/>
    <w:multiLevelType w:val="hybridMultilevel"/>
    <w:tmpl w:val="C0D675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B2DFA"/>
    <w:multiLevelType w:val="hybridMultilevel"/>
    <w:tmpl w:val="518A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A2AAF"/>
    <w:multiLevelType w:val="hybridMultilevel"/>
    <w:tmpl w:val="A2087C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85785">
    <w:abstractNumId w:val="12"/>
  </w:num>
  <w:num w:numId="2" w16cid:durableId="929580806">
    <w:abstractNumId w:val="1"/>
  </w:num>
  <w:num w:numId="3" w16cid:durableId="1114248841">
    <w:abstractNumId w:val="0"/>
  </w:num>
  <w:num w:numId="4" w16cid:durableId="162859340">
    <w:abstractNumId w:val="5"/>
  </w:num>
  <w:num w:numId="5" w16cid:durableId="1092386362">
    <w:abstractNumId w:val="4"/>
  </w:num>
  <w:num w:numId="6" w16cid:durableId="1025137354">
    <w:abstractNumId w:val="14"/>
  </w:num>
  <w:num w:numId="7" w16cid:durableId="1485975448">
    <w:abstractNumId w:val="6"/>
  </w:num>
  <w:num w:numId="8" w16cid:durableId="44452087">
    <w:abstractNumId w:val="8"/>
  </w:num>
  <w:num w:numId="9" w16cid:durableId="618100851">
    <w:abstractNumId w:val="11"/>
  </w:num>
  <w:num w:numId="10" w16cid:durableId="1101030017">
    <w:abstractNumId w:val="13"/>
  </w:num>
  <w:num w:numId="11" w16cid:durableId="1145704850">
    <w:abstractNumId w:val="15"/>
  </w:num>
  <w:num w:numId="12" w16cid:durableId="1848211506">
    <w:abstractNumId w:val="9"/>
  </w:num>
  <w:num w:numId="13" w16cid:durableId="834809626">
    <w:abstractNumId w:val="3"/>
  </w:num>
  <w:num w:numId="14" w16cid:durableId="703097429">
    <w:abstractNumId w:val="2"/>
  </w:num>
  <w:num w:numId="15" w16cid:durableId="37974100">
    <w:abstractNumId w:val="10"/>
  </w:num>
  <w:num w:numId="16" w16cid:durableId="942344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0D"/>
    <w:rsid w:val="000B59FA"/>
    <w:rsid w:val="003C5841"/>
    <w:rsid w:val="00414834"/>
    <w:rsid w:val="00422BCB"/>
    <w:rsid w:val="00444BDD"/>
    <w:rsid w:val="0056541C"/>
    <w:rsid w:val="005C5C52"/>
    <w:rsid w:val="00760E3B"/>
    <w:rsid w:val="007B2B6A"/>
    <w:rsid w:val="00804DB4"/>
    <w:rsid w:val="008D3A03"/>
    <w:rsid w:val="008E3C5F"/>
    <w:rsid w:val="00915CE9"/>
    <w:rsid w:val="009762F2"/>
    <w:rsid w:val="00A43969"/>
    <w:rsid w:val="00AB140D"/>
    <w:rsid w:val="00BD1D22"/>
    <w:rsid w:val="00C3111E"/>
    <w:rsid w:val="00F71460"/>
    <w:rsid w:val="00F9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DFDF1B"/>
  <w15:docId w15:val="{E8AAA71A-94D7-4C4D-AC3B-808C2127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5C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CE9"/>
  </w:style>
  <w:style w:type="paragraph" w:styleId="Footer">
    <w:name w:val="footer"/>
    <w:basedOn w:val="Normal"/>
    <w:link w:val="FooterChar"/>
    <w:uiPriority w:val="99"/>
    <w:unhideWhenUsed/>
    <w:rsid w:val="00915C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CE9"/>
  </w:style>
  <w:style w:type="character" w:styleId="Hyperlink">
    <w:name w:val="Hyperlink"/>
    <w:basedOn w:val="DefaultParagraphFont"/>
    <w:uiPriority w:val="99"/>
    <w:unhideWhenUsed/>
    <w:rsid w:val="003C58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4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B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Dewhirst</dc:creator>
  <cp:lastModifiedBy>Zahid Ali</cp:lastModifiedBy>
  <cp:revision>2</cp:revision>
  <cp:lastPrinted>2019-04-14T11:48:00Z</cp:lastPrinted>
  <dcterms:created xsi:type="dcterms:W3CDTF">2025-10-02T15:28:00Z</dcterms:created>
  <dcterms:modified xsi:type="dcterms:W3CDTF">2025-10-02T15:28:00Z</dcterms:modified>
</cp:coreProperties>
</file>